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>
          <w:b/>
          <w:sz w:val="26"/>
        </w:rPr>
        <w:t>PROJETO DE DECRETO LEGISLATIVO Nº 02/2026</w:t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ind w:hanging="0" w:start="-57" w:end="0"/>
        <w:jc w:val="center"/>
        <w:rPr/>
      </w:pPr>
      <w:r>
        <w:rPr>
          <w:rStyle w:val="Emphasis"/>
          <w:rFonts w:cs="Arial" w:ascii="Arial Narrow" w:hAnsi="Arial Narrow"/>
          <w:b/>
          <w:bCs/>
          <w:i w:val="false"/>
          <w:spacing w:val="15"/>
          <w:sz w:val="24"/>
          <w:szCs w:val="24"/>
          <w:shd w:fill="auto" w:val="clear"/>
          <w:lang w:val="pt-BR" w:eastAsia="pt-BR" w:bidi="ar-SA"/>
        </w:rPr>
        <w:t xml:space="preserve">VOTAÇÃO  UNICA </w:t>
      </w:r>
      <w:r>
        <w:rPr>
          <w:rStyle w:val="Emphasis"/>
          <w:rFonts w:cs="Arial" w:ascii="Arial Narrow" w:hAnsi="Arial Narrow"/>
          <w:b/>
          <w:bCs/>
          <w:i w:val="false"/>
          <w:spacing w:val="15"/>
          <w:sz w:val="22"/>
          <w:szCs w:val="24"/>
          <w:shd w:fill="auto" w:val="clear"/>
          <w:lang w:val="pt-BR" w:eastAsia="pt-BR" w:bidi="ar-SA"/>
        </w:rPr>
        <w:t>23/06/2026</w:t>
      </w:r>
    </w:p>
    <w:tbl>
      <w:tblPr>
        <w:tblW w:w="10307" w:type="dxa"/>
        <w:jc w:val="start"/>
        <w:tblInd w:w="331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20"/>
        <w:gridCol w:w="1422"/>
        <w:gridCol w:w="1365"/>
        <w:gridCol w:w="3501"/>
        <w:gridCol w:w="2499"/>
      </w:tblGrid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Proposição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Nº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Autoria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start="0" w:end="0"/>
              <w:jc w:val="center"/>
              <w:rPr>
                <w:lang w:val="pt-PT"/>
              </w:rPr>
            </w:pPr>
            <w:r>
              <w:rPr>
                <w:rFonts w:cs="Arial Narrow" w:ascii="Arial Narrow" w:hAnsi="Arial Narrow"/>
                <w:sz w:val="28"/>
                <w:szCs w:val="28"/>
                <w:lang w:val="pt-PT"/>
              </w:rPr>
              <w:t>Assunto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center" w:pos="4819" w:leader="none"/>
                <w:tab w:val="left" w:pos="4896" w:leader="none"/>
                <w:tab w:val="left" w:pos="5535" w:leader="none"/>
                <w:tab w:val="left" w:pos="8655" w:leader="none"/>
              </w:tabs>
              <w:bidi w:val="0"/>
              <w:spacing w:before="0" w:after="200"/>
              <w:ind w:hanging="0" w:start="0" w:end="0"/>
              <w:jc w:val="center"/>
              <w:rPr>
                <w:lang w:val="pt-PT"/>
              </w:rPr>
            </w:pPr>
            <w:r>
              <w:rPr>
                <w:lang w:val="pt-PT"/>
              </w:rPr>
            </w:r>
          </w:p>
        </w:tc>
      </w:tr>
      <w:tr>
        <w:trPr/>
        <w:tc>
          <w:tcPr>
            <w:tcW w:w="1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Projeto de Decreto Legislativo</w:t>
            </w:r>
          </w:p>
        </w:tc>
        <w:tc>
          <w:tcPr>
            <w:tcW w:w="14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02/2026</w:t>
            </w:r>
          </w:p>
        </w:tc>
        <w:tc>
          <w:tcPr>
            <w:tcW w:w="136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Comissão de Finanças, Economia, Agricultura, Obras, Serviços Público, Saúde e Educação</w:t>
            </w:r>
          </w:p>
        </w:tc>
        <w:tc>
          <w:tcPr>
            <w:tcW w:w="35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bidi w:val="0"/>
              <w:spacing w:lineRule="auto" w:line="240" w:before="0" w:after="0"/>
              <w:jc w:val="star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Mantém o Parecer Prévio nº 000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71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/202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3-1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, do Tribunal de Contas do Estado do Espírito Santo, que recomendou a aprovação da prestação de contas anual da Prefeitura Municipal de Castelo, exercício de 202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1</w:t>
            </w:r>
            <w:r>
              <w:rPr>
                <w:rFonts w:eastAsia="ＭＳ 明朝" w:cs=""/>
                <w:kern w:val="0"/>
                <w:sz w:val="18"/>
                <w:szCs w:val="22"/>
                <w:lang w:val="en-US" w:eastAsia="en-US" w:bidi="ar-SA"/>
              </w:rPr>
              <w:t>, de responsabilidade de João Paulo Silva Nali.</w:t>
            </w:r>
          </w:p>
        </w:tc>
        <w:tc>
          <w:tcPr>
            <w:tcW w:w="249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Contedodatabela"/>
              <w:bidi w:val="0"/>
              <w:spacing w:lineRule="atLeast" w:line="283"/>
              <w:jc w:val="start"/>
              <w:rPr>
                <w:rFonts w:ascii="Liberation Serif" w:hAnsi="Liberation Serif"/>
                <w:color w:val="C9211E"/>
                <w:sz w:val="18"/>
                <w:szCs w:val="18"/>
              </w:rPr>
            </w:pPr>
            <w:r>
              <w:rPr>
                <w:color w:val="C9211E"/>
                <w:sz w:val="18"/>
                <w:szCs w:val="18"/>
              </w:rPr>
              <w:t>A FAVOR - 11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6"/>
                <w:szCs w:val="16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Éverton Zanuncio Malheiros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Giani Marcio Coradini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Jeandro Fiorot Careta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Luciano Diniz Sant’Anna</w:t>
            </w:r>
          </w:p>
          <w:p>
            <w:pPr>
              <w:pStyle w:val="BodyText"/>
              <w:bidi w:val="0"/>
              <w:spacing w:lineRule="atLeast" w:line="283"/>
              <w:jc w:val="start"/>
              <w:rPr/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Marco Aurelio Campanha Zumerle</w:t>
            </w:r>
            <w:r>
              <w:rPr>
                <w:caps w:val="false"/>
                <w:smallCaps w:val="false"/>
                <w:color w:val="646C9A"/>
                <w:spacing w:val="0"/>
              </w:rPr>
              <w:t> </w:t>
            </w: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( Nim Depoli)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color w:val="000000"/>
                <w:sz w:val="18"/>
                <w:szCs w:val="18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color w:val="000000"/>
                <w:spacing w:val="0"/>
                <w:sz w:val="18"/>
                <w:szCs w:val="18"/>
              </w:rPr>
              <w:t>Márcia Aparecida Picoli Mendonça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Mateus Fim Pagio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Renan Viçosi Maia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Tiago de Souza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color w:val="000000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spacing w:val="0"/>
                <w:sz w:val="18"/>
                <w:szCs w:val="18"/>
                <w:u w:val="none"/>
                <w:effect w:val="none"/>
              </w:rPr>
              <w:t>Ulysses Andreão Callegario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  <w:t>Warlen César Bortoli</w:t>
            </w:r>
          </w:p>
          <w:p>
            <w:pPr>
              <w:pStyle w:val="BodyText"/>
              <w:bidi w:val="0"/>
              <w:spacing w:lineRule="atLeast" w:line="283"/>
              <w:jc w:val="start"/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pPr>
            <w:r>
              <w:rPr>
                <w:rFonts w:ascii="Google Sans;Arial;sans-serif" w:hAnsi="Google Sans;Arial;sans-serif"/>
                <w:b w:val="false"/>
                <w:strike w:val="false"/>
                <w:dstrike w:val="false"/>
                <w:sz w:val="18"/>
                <w:szCs w:val="18"/>
                <w:u w:val="none"/>
                <w:effect w:val="none"/>
              </w:rPr>
            </w:r>
          </w:p>
          <w:p>
            <w:pPr>
              <w:pStyle w:val="BodyText"/>
              <w:bidi w:val="0"/>
              <w:spacing w:lineRule="atLeast" w:line="283" w:before="0" w:after="140"/>
              <w:ind w:hanging="0" w:start="0" w:end="0"/>
              <w:jc w:val="start"/>
              <w:rPr>
                <w:color w:val="000000"/>
                <w:sz w:val="21"/>
                <w:szCs w:val="21"/>
                <w:highlight w:val="none"/>
                <w:shd w:fill="FFFF00" w:val="clear"/>
              </w:rPr>
            </w:pPr>
            <w:r>
              <w:rPr>
                <w:color w:val="000000"/>
                <w:sz w:val="21"/>
                <w:szCs w:val="21"/>
                <w:shd w:fill="FFFF00" w:val="clear"/>
              </w:rPr>
              <w:t>Vereadora Maria Lucia Venturim não esteve presente no Plenário</w:t>
            </w:r>
          </w:p>
        </w:tc>
      </w:tr>
    </w:tbl>
    <w:p>
      <w:pPr>
        <w:pStyle w:val="Normal"/>
        <w:widowControl w:val="false"/>
        <w:tabs>
          <w:tab w:val="clear" w:pos="709"/>
          <w:tab w:val="center" w:pos="4705" w:leader="none"/>
          <w:tab w:val="left" w:pos="4782" w:leader="none"/>
          <w:tab w:val="left" w:pos="5421" w:leader="none"/>
          <w:tab w:val="left" w:pos="8541" w:leader="none"/>
        </w:tabs>
        <w:bidi w:val="0"/>
        <w:spacing w:before="0" w:after="200"/>
        <w:ind w:hanging="0" w:start="-57" w:end="0"/>
        <w:jc w:val="center"/>
        <w:rPr>
          <w:rFonts w:ascii="Arial Narrow" w:hAnsi="Arial Narrow" w:cs="Arial"/>
          <w:b/>
          <w:bCs/>
          <w:spacing w:val="15"/>
          <w:sz w:val="28"/>
          <w:szCs w:val="28"/>
          <w:lang w:val="pt-PT"/>
        </w:rPr>
      </w:pPr>
      <w:r>
        <w:rPr>
          <w:rFonts w:cs="Arial" w:ascii="Arial Narrow" w:hAnsi="Arial Narrow"/>
          <w:b/>
          <w:bCs/>
          <w:spacing w:val="15"/>
          <w:sz w:val="28"/>
          <w:szCs w:val="28"/>
          <w:lang w:val="pt-PT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 Narrow">
    <w:charset w:val="00" w:characterSet="windows-1252"/>
    <w:family w:val="roman"/>
    <w:pitch w:val="variable"/>
  </w:font>
  <w:font w:name="Google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95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DefaultParagraphFont">
    <w:name w:val="Default Paragraph Font"/>
    <w:qFormat/>
    <w:rPr/>
  </w:style>
  <w:style w:type="character" w:styleId="Emphasis">
    <w:name w:val="Emphasis"/>
    <w:basedOn w:val="DefaultParagraphFont"/>
    <w:qFormat/>
    <w:rPr>
      <w:i/>
      <w:i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LibreOffice/24.2.4.2$Windows_X86_64 LibreOffice_project/51a6219feb6075d9a4c46691dcfe0cd9c4fff3c2</Application>
  <AppVersion>15.0000</AppVersion>
  <Pages>1</Pages>
  <Words>119</Words>
  <Characters>700</Characters>
  <CharactersWithSpaces>797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2026-08-04T13:25:01Z</dcterms:created>
  <dc:creator/>
  <dc:description/>
  <dc:language>pt-BR</dc:language>
  <cp:lastModifiedBy/>
  <dcterms:modified xsi:type="dcterms:W3CDTF">2026-08-04T13:25:34Z</dcterms:modified>
  <cp:revision>1</cp:revision>
  <dc:subject/>
  <dc:title/>
</cp:coreProperties>
</file>